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960E7C"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w:t>
          </w:r>
          <w:proofErr w:type="gramStart"/>
          <w:r w:rsidR="00CE207B" w:rsidRPr="00621197">
            <w:rPr>
              <w:rStyle w:val="PlaceholderText"/>
              <w:rFonts w:eastAsiaTheme="minorHAnsi"/>
              <w:sz w:val="24"/>
              <w:szCs w:val="24"/>
            </w:rPr>
            <w:t>date.</w:t>
          </w:r>
        </w:sdtContent>
      </w:sdt>
      <w:r w:rsidRPr="00DB2413">
        <w:rPr>
          <w:color w:val="000000" w:themeColor="text1"/>
          <w:sz w:val="24"/>
          <w:szCs w:val="24"/>
        </w:rPr>
        <w:t>,</w:t>
      </w:r>
      <w:proofErr w:type="gramEnd"/>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0" w:name="_Toc313439974"/>
      <w:bookmarkStart w:id="1" w:name="_Toc352657722"/>
      <w:bookmarkStart w:id="2" w:name="_Toc355207455"/>
      <w:bookmarkStart w:id="3" w:name="_Toc356395395"/>
      <w:bookmarkStart w:id="4"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0"/>
      <w:bookmarkEnd w:id="1"/>
      <w:bookmarkEnd w:id="2"/>
      <w:bookmarkEnd w:id="3"/>
      <w:bookmarkEnd w:id="4"/>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5" w:name="_Toc313439975"/>
      <w:bookmarkStart w:id="6" w:name="_Toc352657723"/>
      <w:bookmarkStart w:id="7" w:name="_Toc355207456"/>
      <w:bookmarkStart w:id="8" w:name="_Toc356395396"/>
      <w:bookmarkStart w:id="9" w:name="_Toc356399715"/>
      <w:r w:rsidRPr="00DB2413">
        <w:rPr>
          <w:szCs w:val="24"/>
        </w:rPr>
        <w:t>The “Scope of Services” and tasks provided by the CONSULTANT for this Project are those services and tasks as listed in EXHIBIT “2”.</w:t>
      </w:r>
      <w:bookmarkEnd w:id="5"/>
      <w:bookmarkEnd w:id="6"/>
      <w:bookmarkEnd w:id="7"/>
      <w:bookmarkEnd w:id="8"/>
      <w:bookmarkEnd w:id="9"/>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0" w:name="_Toc313439976"/>
      <w:bookmarkStart w:id="11" w:name="_Toc352657724"/>
      <w:bookmarkStart w:id="12" w:name="_Toc355207457"/>
      <w:bookmarkStart w:id="13" w:name="_Toc356395397"/>
      <w:bookmarkStart w:id="14"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0"/>
      <w:bookmarkEnd w:id="11"/>
      <w:bookmarkEnd w:id="12"/>
      <w:bookmarkEnd w:id="13"/>
      <w:bookmarkEnd w:id="14"/>
    </w:p>
    <w:p w14:paraId="66BCA35A" w14:textId="3643B31C"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5" w:name="_Toc313439977"/>
      <w:bookmarkStart w:id="16" w:name="_Toc352657725"/>
      <w:bookmarkStart w:id="17" w:name="_Toc355207458"/>
      <w:bookmarkStart w:id="18" w:name="_Toc356395398"/>
      <w:bookmarkStart w:id="19"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proofErr w:type="gramStart"/>
      <w:r w:rsidR="00AA5EFF">
        <w:t>days</w:t>
      </w:r>
      <w:proofErr w:type="gramEnd"/>
      <w:r w:rsidR="00AA5EFF">
        <w:t xml:space="preserve">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0" w:name="_Toc313439978"/>
      <w:bookmarkStart w:id="21" w:name="_Toc352657726"/>
      <w:bookmarkStart w:id="22" w:name="_Toc355207459"/>
      <w:bookmarkStart w:id="23" w:name="_Toc356395399"/>
      <w:bookmarkStart w:id="24" w:name="_Toc356399718"/>
      <w:bookmarkEnd w:id="15"/>
      <w:bookmarkEnd w:id="16"/>
      <w:bookmarkEnd w:id="17"/>
      <w:bookmarkEnd w:id="18"/>
      <w:bookmarkEnd w:id="19"/>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0"/>
      <w:bookmarkEnd w:id="21"/>
      <w:bookmarkEnd w:id="22"/>
      <w:bookmarkEnd w:id="23"/>
      <w:bookmarkEnd w:id="24"/>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5" w:name="_Toc313439979"/>
      <w:bookmarkStart w:id="26" w:name="_Toc352657727"/>
      <w:bookmarkStart w:id="27" w:name="_Toc355207460"/>
      <w:bookmarkStart w:id="28" w:name="_Toc356395400"/>
      <w:bookmarkStart w:id="29"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5"/>
      <w:bookmarkEnd w:id="26"/>
      <w:bookmarkEnd w:id="27"/>
      <w:bookmarkEnd w:id="28"/>
      <w:bookmarkEnd w:id="29"/>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0" w:name="_Toc313439980"/>
      <w:bookmarkStart w:id="31" w:name="_Toc352657728"/>
      <w:bookmarkStart w:id="32" w:name="_Toc355207461"/>
      <w:bookmarkStart w:id="33" w:name="_Toc356395401"/>
      <w:bookmarkStart w:id="34"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0"/>
      <w:bookmarkEnd w:id="31"/>
      <w:bookmarkEnd w:id="32"/>
      <w:bookmarkEnd w:id="33"/>
      <w:bookmarkEnd w:id="34"/>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lastRenderedPageBreak/>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2C92BB0A" w14:textId="15B0594E" w:rsidR="00D71B72" w:rsidRPr="00DB2413" w:rsidRDefault="001F1A00" w:rsidP="001F1A00">
      <w:pPr>
        <w:pStyle w:val="ListParagraph"/>
        <w:numPr>
          <w:ilvl w:val="0"/>
          <w:numId w:val="5"/>
        </w:numPr>
        <w:spacing w:before="120" w:after="120"/>
        <w:ind w:left="720" w:right="36" w:hanging="720"/>
        <w:contextualSpacing w:val="0"/>
        <w:jc w:val="both"/>
        <w:rPr>
          <w:color w:val="000000" w:themeColor="text1"/>
          <w:szCs w:val="24"/>
        </w:rPr>
      </w:pPr>
      <w:bookmarkStart w:id="35" w:name="_Toc355207462"/>
      <w:bookmarkStart w:id="36" w:name="_Toc356395402"/>
      <w:bookmarkStart w:id="37" w:name="_Toc356399721"/>
      <w:bookmarkStart w:id="38" w:name="_Toc313439981"/>
      <w:bookmarkStart w:id="39" w:name="_Toc352657729"/>
      <w:r>
        <w:rPr>
          <w:b/>
        </w:rPr>
        <w:t xml:space="preserve">(NOT USED) </w:t>
      </w:r>
      <w:bookmarkEnd w:id="35"/>
      <w:bookmarkEnd w:id="36"/>
      <w:bookmarkEnd w:id="37"/>
      <w:bookmarkEnd w:id="38"/>
      <w:bookmarkEnd w:id="39"/>
    </w:p>
    <w:p w14:paraId="141E409B" w14:textId="53AE1B0D" w:rsidR="00D71B72" w:rsidRPr="00DB2413" w:rsidRDefault="00D71B72" w:rsidP="008D4A10">
      <w:pPr>
        <w:pStyle w:val="ListParagraph"/>
        <w:numPr>
          <w:ilvl w:val="0"/>
          <w:numId w:val="5"/>
        </w:numPr>
        <w:spacing w:before="120" w:after="120"/>
        <w:ind w:left="720" w:right="36" w:hanging="720"/>
        <w:contextualSpacing w:val="0"/>
        <w:jc w:val="both"/>
      </w:pPr>
      <w:bookmarkStart w:id="40" w:name="_Toc313439982"/>
      <w:bookmarkStart w:id="41" w:name="_Toc352657730"/>
      <w:bookmarkStart w:id="42" w:name="_Toc355207467"/>
      <w:bookmarkStart w:id="43" w:name="_Toc356395407"/>
      <w:bookmarkStart w:id="44"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w:t>
      </w:r>
      <w:r w:rsidR="001829FE">
        <w:t>5.24</w:t>
      </w:r>
      <w:r w:rsidRPr="00DB2413">
        <w:t xml:space="preserve">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40"/>
      <w:bookmarkEnd w:id="41"/>
      <w:bookmarkEnd w:id="42"/>
      <w:bookmarkEnd w:id="43"/>
      <w:bookmarkEnd w:id="44"/>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45" w:name="_Toc313439984"/>
      <w:bookmarkStart w:id="46" w:name="_Toc352657732"/>
      <w:bookmarkStart w:id="47" w:name="_Toc355207470"/>
      <w:bookmarkStart w:id="48" w:name="_Toc356395410"/>
      <w:bookmarkStart w:id="49"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w:t>
      </w:r>
      <w:r>
        <w:lastRenderedPageBreak/>
        <w:t>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5CD793AE" w:rsidR="00D71B72"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45"/>
      <w:bookmarkEnd w:id="46"/>
      <w:bookmarkEnd w:id="47"/>
      <w:bookmarkEnd w:id="48"/>
      <w:bookmarkEnd w:id="49"/>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2ED16D37"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8854D1">
        <w:rPr>
          <w:color w:val="000000" w:themeColor="text1"/>
          <w:sz w:val="24"/>
          <w:szCs w:val="24"/>
        </w:rPr>
        <w:t>B</w:t>
      </w:r>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r w:rsidR="008779E9">
        <w:rPr>
          <w:color w:val="000000" w:themeColor="text1"/>
          <w:sz w:val="24"/>
          <w:szCs w:val="24"/>
        </w:rPr>
        <w:t xml:space="preserve"> </w:t>
      </w:r>
    </w:p>
    <w:p w14:paraId="550A5B96" w14:textId="7555CB14"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r w:rsidR="008779E9" w:rsidRPr="008779E9">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1C0C169F" w:rsidR="00D71B72" w:rsidRPr="008779E9" w:rsidRDefault="00D71B72" w:rsidP="008779E9">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r w:rsidR="008779E9" w:rsidRPr="008779E9">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BILLING AND PAYMENTS TO THE CONSULTANT</w:t>
      </w:r>
    </w:p>
    <w:p w14:paraId="5F6EE3A2" w14:textId="00897669"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8854D1">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B40F25">
        <w:rPr>
          <w:color w:val="000000" w:themeColor="text1"/>
          <w:sz w:val="24"/>
          <w:szCs w:val="24"/>
        </w:rPr>
        <w:t>D</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3BA74ACC" w:rsidR="00D71B72" w:rsidRPr="00DB2413" w:rsidRDefault="00D71B72" w:rsidP="008D4A10">
      <w:pPr>
        <w:pStyle w:val="ListParagraph"/>
        <w:keepNext/>
        <w:numPr>
          <w:ilvl w:val="1"/>
          <w:numId w:val="6"/>
        </w:numPr>
        <w:spacing w:before="120" w:after="120"/>
        <w:ind w:left="720" w:right="36" w:hanging="720"/>
        <w:contextualSpacing w:val="0"/>
        <w:jc w:val="both"/>
      </w:pPr>
      <w:bookmarkStart w:id="50" w:name="_Toc313439985"/>
      <w:bookmarkStart w:id="51" w:name="_Toc352657733"/>
      <w:bookmarkStart w:id="52" w:name="_Toc355207471"/>
      <w:bookmarkStart w:id="53" w:name="_Toc356395411"/>
      <w:bookmarkStart w:id="54" w:name="_Toc356399729"/>
      <w:r w:rsidRPr="00DB2413">
        <w:t xml:space="preserve">Termination in accordance with Section </w:t>
      </w:r>
      <w:r w:rsidR="00B40F25">
        <w:t>5.13</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50"/>
      <w:bookmarkEnd w:id="51"/>
      <w:bookmarkEnd w:id="52"/>
      <w:bookmarkEnd w:id="53"/>
      <w:bookmarkEnd w:id="54"/>
    </w:p>
    <w:p w14:paraId="7610CE31" w14:textId="1427C0F7" w:rsidR="00D71B72" w:rsidRPr="00DB2413" w:rsidRDefault="00D71B72" w:rsidP="008D4A10">
      <w:pPr>
        <w:pStyle w:val="ListParagraph"/>
        <w:numPr>
          <w:ilvl w:val="1"/>
          <w:numId w:val="6"/>
        </w:numPr>
        <w:spacing w:before="120" w:after="120"/>
        <w:ind w:left="720" w:right="36" w:hanging="720"/>
        <w:contextualSpacing w:val="0"/>
        <w:jc w:val="both"/>
      </w:pPr>
      <w:bookmarkStart w:id="55" w:name="_Toc313439986"/>
      <w:bookmarkStart w:id="56" w:name="_Toc352657734"/>
      <w:bookmarkStart w:id="57" w:name="_Toc355207472"/>
      <w:bookmarkStart w:id="58" w:name="_Toc356395412"/>
      <w:bookmarkStart w:id="59" w:name="_Toc356399730"/>
      <w:r w:rsidRPr="00DB2413">
        <w:t xml:space="preserve">Suspension in accordance with Section </w:t>
      </w:r>
      <w:r w:rsidR="00B40F25">
        <w:t>4.4</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55"/>
      <w:bookmarkEnd w:id="56"/>
      <w:bookmarkEnd w:id="57"/>
      <w:bookmarkEnd w:id="58"/>
      <w:bookmarkEnd w:id="59"/>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60" w:name="_Toc356395413"/>
      <w:bookmarkStart w:id="61" w:name="_Toc356399731"/>
      <w:r w:rsidRPr="00DB2413">
        <w:t xml:space="preserve">Assignment </w:t>
      </w:r>
      <w:proofErr w:type="gramStart"/>
      <w:r w:rsidRPr="00DB2413">
        <w:t>Upon</w:t>
      </w:r>
      <w:proofErr w:type="gramEnd"/>
      <w:r w:rsidRPr="00DB2413">
        <w:t xml:space="preserve">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60"/>
      <w:bookmarkEnd w:id="61"/>
    </w:p>
    <w:p w14:paraId="44DCA1B2" w14:textId="174E8F35" w:rsidR="00D71B72" w:rsidRPr="00DB2413" w:rsidRDefault="00D71B72" w:rsidP="008D4A10">
      <w:pPr>
        <w:pStyle w:val="ListParagraph"/>
        <w:numPr>
          <w:ilvl w:val="1"/>
          <w:numId w:val="6"/>
        </w:numPr>
        <w:spacing w:before="120" w:after="120"/>
        <w:ind w:left="720" w:right="36" w:hanging="720"/>
        <w:contextualSpacing w:val="0"/>
        <w:jc w:val="both"/>
      </w:pPr>
      <w:bookmarkStart w:id="62" w:name="_Toc355207473"/>
      <w:bookmarkStart w:id="63" w:name="_Toc356395414"/>
      <w:bookmarkStart w:id="64" w:name="_Toc356399732"/>
      <w:bookmarkStart w:id="65" w:name="_Toc352657735"/>
      <w:r w:rsidRPr="00DB2413">
        <w:t>Termination for Non-</w:t>
      </w:r>
      <w:r w:rsidR="001F1A00">
        <w:t>Allocation</w:t>
      </w:r>
      <w:r w:rsidRPr="00DB2413">
        <w:t xml:space="preserve"> of Funds:  If funds are not </w:t>
      </w:r>
      <w:r w:rsidR="001F1A00">
        <w:t>allocated</w:t>
      </w:r>
      <w:r w:rsidRPr="00DB2413">
        <w:t xml:space="preserve">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62"/>
      <w:bookmarkEnd w:id="63"/>
      <w:bookmarkEnd w:id="64"/>
    </w:p>
    <w:p w14:paraId="5F33FE1B" w14:textId="734452B2" w:rsidR="007C5AE6" w:rsidRDefault="00D71B72" w:rsidP="008D4A10">
      <w:pPr>
        <w:pStyle w:val="BodyText"/>
        <w:suppressLineNumbers/>
        <w:suppressAutoHyphens/>
        <w:spacing w:after="240"/>
        <w:ind w:left="720" w:right="36"/>
        <w:jc w:val="both"/>
        <w:rPr>
          <w:color w:val="000000" w:themeColor="text1"/>
          <w:sz w:val="24"/>
          <w:szCs w:val="24"/>
        </w:rPr>
      </w:pPr>
      <w:bookmarkStart w:id="66" w:name="_Toc355207474"/>
      <w:bookmarkStart w:id="67" w:name="_Toc356395415"/>
      <w:bookmarkStart w:id="68"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B40F25">
        <w:rPr>
          <w:color w:val="000000" w:themeColor="text1"/>
          <w:sz w:val="24"/>
          <w:szCs w:val="24"/>
        </w:rPr>
        <w:t>5.13.3</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65"/>
      <w:bookmarkEnd w:id="66"/>
      <w:bookmarkEnd w:id="67"/>
      <w:bookmarkEnd w:id="68"/>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3DEF8180"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w:t>
      </w:r>
      <w:r w:rsidR="008A1DFD">
        <w:rPr>
          <w:color w:val="000000" w:themeColor="text1"/>
          <w:sz w:val="24"/>
          <w:szCs w:val="24"/>
        </w:rPr>
        <w:lastRenderedPageBreak/>
        <w:t xml:space="preserve">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2B047D">
        <w:rPr>
          <w:b/>
          <w:color w:val="000000" w:themeColor="text1"/>
          <w:sz w:val="24"/>
          <w:szCs w:val="24"/>
        </w:rPr>
        <w:t>B</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960E7C"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960E7C"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960E7C"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960E7C"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11F1D7CD" w14:textId="49D345FD" w:rsidR="009F5CBB" w:rsidRDefault="009F5CBB" w:rsidP="004B7066">
      <w:pPr>
        <w:spacing w:after="200" w:line="276" w:lineRule="auto"/>
        <w:rPr>
          <w:color w:val="FF0000"/>
          <w:sz w:val="24"/>
          <w:szCs w:val="24"/>
        </w:rPr>
      </w:pPr>
      <w:r w:rsidRPr="00666286">
        <w:rPr>
          <w:sz w:val="24"/>
          <w:szCs w:val="24"/>
        </w:rPr>
        <w:t xml:space="preserve">Provide information requested below if Key Personnel is a </w:t>
      </w:r>
      <w:proofErr w:type="spellStart"/>
      <w:r w:rsidRPr="00666286">
        <w:rPr>
          <w:sz w:val="24"/>
          <w:szCs w:val="24"/>
        </w:rPr>
        <w:t>Subconsultan</w:t>
      </w:r>
      <w:r w:rsidR="00666286">
        <w:rPr>
          <w:sz w:val="24"/>
          <w:szCs w:val="24"/>
        </w:rPr>
        <w:t>t</w:t>
      </w:r>
      <w:proofErr w:type="spellEnd"/>
      <w:r w:rsidR="00666286">
        <w:rPr>
          <w:sz w:val="24"/>
          <w:szCs w:val="24"/>
        </w:rPr>
        <w:t xml:space="preserve">. </w:t>
      </w: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1968824B" w14:textId="7777777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proofErr w:type="spellStart"/>
      <w:r>
        <w:rPr>
          <w:color w:val="000000" w:themeColor="text1"/>
          <w:sz w:val="24"/>
          <w:szCs w:val="24"/>
        </w:rPr>
        <w:t>Subconsultant</w:t>
      </w:r>
      <w:proofErr w:type="spellEnd"/>
      <w:r>
        <w:rPr>
          <w:color w:val="000000" w:themeColor="text1"/>
          <w:sz w:val="24"/>
          <w:szCs w:val="24"/>
        </w:rPr>
        <w:t xml:space="preserve">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960E7C"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5C24AFB0" w14:textId="77777777" w:rsidR="000E37FD" w:rsidRPr="00E215C8" w:rsidRDefault="00960E7C"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
    <w:p w14:paraId="0674CB6F"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1246986" w14:textId="77777777"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14:paraId="3CF0F8EB"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lastRenderedPageBreak/>
        <w:t>INCORPORATION OF AGREEMENT</w:t>
      </w:r>
    </w:p>
    <w:p w14:paraId="681C3A1D"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p>
    <w:p w14:paraId="1DEE4D38"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 Project Agreement shall remain in full force and effect and are incorporated into and made a part of this Project Agreement by this reference as though set forth in full.</w:t>
      </w:r>
    </w:p>
    <w:p w14:paraId="5A151949"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677EB58" w14:textId="77777777"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14:paraId="378006C4" w14:textId="3B52AE74"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459058A8" w14:textId="77777777" w:rsidR="00D71B72" w:rsidRPr="00DB2413" w:rsidRDefault="00D71B72" w:rsidP="008D4A10">
      <w:pPr>
        <w:pStyle w:val="BodyText"/>
        <w:suppressLineNumbers/>
        <w:tabs>
          <w:tab w:val="left" w:pos="0"/>
        </w:tabs>
        <w:suppressAutoHyphens/>
        <w:ind w:right="36"/>
        <w:jc w:val="both"/>
        <w:rPr>
          <w:color w:val="000000" w:themeColor="text1"/>
          <w:sz w:val="24"/>
          <w:szCs w:val="24"/>
        </w:rPr>
      </w:pPr>
    </w:p>
    <w:p w14:paraId="73AE2880" w14:textId="05E1DE64"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proofErr w:type="gramStart"/>
      <w:r w:rsidRPr="00A510AC">
        <w:rPr>
          <w:color w:val="000000" w:themeColor="text1"/>
          <w:sz w:val="24"/>
          <w:szCs w:val="24"/>
        </w:rPr>
        <w:t>By</w:t>
      </w:r>
      <w:proofErr w:type="gramEnd"/>
      <w:r w:rsidRPr="00A510AC">
        <w:rPr>
          <w:color w:val="000000" w:themeColor="text1"/>
          <w:sz w:val="24"/>
          <w:szCs w:val="24"/>
        </w:rPr>
        <w:t>: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proofErr w:type="spellStart"/>
      <w:r>
        <w:rPr>
          <w:color w:val="000000" w:themeColor="text1"/>
          <w:sz w:val="24"/>
          <w:szCs w:val="24"/>
        </w:rPr>
        <w:t>Title</w:t>
      </w:r>
      <w:proofErr w:type="spellEnd"/>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398F5B03"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4B3617">
        <w:rPr>
          <w:color w:val="000000" w:themeColor="text1"/>
          <w:sz w:val="24"/>
          <w:szCs w:val="24"/>
          <w:u w:val="single"/>
        </w:rPr>
        <w:t>9</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4B3617">
        <w:rPr>
          <w:color w:val="000000" w:themeColor="text1"/>
          <w:sz w:val="24"/>
          <w:szCs w:val="24"/>
          <w:u w:val="single"/>
        </w:rPr>
        <w:t>9</w:t>
      </w:r>
      <w:bookmarkStart w:id="69" w:name="_GoBack"/>
      <w:bookmarkEnd w:id="69"/>
    </w:p>
    <w:p w14:paraId="49F97465" w14:textId="77777777" w:rsidR="000E37FD" w:rsidRDefault="000E37FD">
      <w:pPr>
        <w:spacing w:after="200" w:line="276" w:lineRule="auto"/>
        <w:rPr>
          <w:color w:val="000000" w:themeColor="text1"/>
          <w:sz w:val="24"/>
          <w:szCs w:val="24"/>
        </w:rPr>
      </w:pPr>
    </w:p>
    <w:sectPr w:rsidR="000E37FD" w:rsidSect="008D4A1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E860" w14:textId="77777777" w:rsidR="00960E7C" w:rsidRDefault="00960E7C">
      <w:r>
        <w:separator/>
      </w:r>
    </w:p>
  </w:endnote>
  <w:endnote w:type="continuationSeparator" w:id="0">
    <w:p w14:paraId="17B5C654" w14:textId="77777777" w:rsidR="00960E7C" w:rsidRDefault="00960E7C">
      <w:r>
        <w:continuationSeparator/>
      </w:r>
    </w:p>
  </w:endnote>
  <w:endnote w:type="continuationNotice" w:id="1">
    <w:p w14:paraId="4368EB8B" w14:textId="77777777" w:rsidR="00960E7C" w:rsidRDefault="0096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1BBD" w14:textId="77777777" w:rsidR="00B767CD" w:rsidRDefault="00B76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5DF7C969" w:rsidR="003145E8" w:rsidRDefault="00836EA7">
    <w:pPr>
      <w:pStyle w:val="Footer"/>
    </w:pPr>
    <w:r>
      <w:t xml:space="preserve">Template Revised/Effective </w:t>
    </w:r>
    <w:r w:rsidR="00B767CD">
      <w:t>2/11/2019</w:t>
    </w:r>
    <w:r w:rsidR="00C54F3B">
      <w:tab/>
    </w:r>
    <w:r w:rsidR="00C54F3B">
      <w:tab/>
    </w:r>
    <w:r w:rsidR="00C54F3B">
      <w:fldChar w:fldCharType="begin"/>
    </w:r>
    <w:r w:rsidR="00C54F3B">
      <w:instrText xml:space="preserve"> PAGE   \* MERGEFORMAT </w:instrText>
    </w:r>
    <w:r w:rsidR="00C54F3B">
      <w:fldChar w:fldCharType="separate"/>
    </w:r>
    <w:r w:rsidR="004B3617">
      <w:rPr>
        <w:noProof/>
      </w:rPr>
      <w:t>5</w:t>
    </w:r>
    <w:r w:rsidR="00C54F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6DE8" w14:textId="77777777" w:rsidR="00B767CD" w:rsidRDefault="00B7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C004" w14:textId="77777777" w:rsidR="00960E7C" w:rsidRDefault="00960E7C">
      <w:r>
        <w:separator/>
      </w:r>
    </w:p>
  </w:footnote>
  <w:footnote w:type="continuationSeparator" w:id="0">
    <w:p w14:paraId="3039D736" w14:textId="77777777" w:rsidR="00960E7C" w:rsidRDefault="00960E7C">
      <w:r>
        <w:continuationSeparator/>
      </w:r>
    </w:p>
  </w:footnote>
  <w:footnote w:type="continuationNotice" w:id="1">
    <w:p w14:paraId="0800B20B" w14:textId="77777777" w:rsidR="00960E7C" w:rsidRDefault="00960E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5290" w14:textId="77777777" w:rsidR="00B767CD" w:rsidRDefault="00B7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4C72" w14:textId="77777777" w:rsidR="00B767CD" w:rsidRDefault="00B7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26C8" w14:textId="77777777" w:rsidR="00B767CD" w:rsidRDefault="00B7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1743F"/>
    <w:rsid w:val="000266D8"/>
    <w:rsid w:val="00027CF8"/>
    <w:rsid w:val="00036DCD"/>
    <w:rsid w:val="00041E45"/>
    <w:rsid w:val="00046E79"/>
    <w:rsid w:val="00060E45"/>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62200"/>
    <w:rsid w:val="0017593C"/>
    <w:rsid w:val="00181154"/>
    <w:rsid w:val="001829FE"/>
    <w:rsid w:val="00183037"/>
    <w:rsid w:val="00183240"/>
    <w:rsid w:val="001876B5"/>
    <w:rsid w:val="00191D3E"/>
    <w:rsid w:val="001969CE"/>
    <w:rsid w:val="001A3AB7"/>
    <w:rsid w:val="001C3B2B"/>
    <w:rsid w:val="001C4EB2"/>
    <w:rsid w:val="001C5B4A"/>
    <w:rsid w:val="001E2D51"/>
    <w:rsid w:val="001E4B7C"/>
    <w:rsid w:val="001F0B45"/>
    <w:rsid w:val="001F1A00"/>
    <w:rsid w:val="001F2975"/>
    <w:rsid w:val="001F7081"/>
    <w:rsid w:val="00202580"/>
    <w:rsid w:val="00212969"/>
    <w:rsid w:val="00220064"/>
    <w:rsid w:val="002206B0"/>
    <w:rsid w:val="002621AF"/>
    <w:rsid w:val="0027166F"/>
    <w:rsid w:val="002718EB"/>
    <w:rsid w:val="00273A68"/>
    <w:rsid w:val="00295ED6"/>
    <w:rsid w:val="002A3237"/>
    <w:rsid w:val="002B047D"/>
    <w:rsid w:val="0030638B"/>
    <w:rsid w:val="003145E8"/>
    <w:rsid w:val="00314743"/>
    <w:rsid w:val="003220BF"/>
    <w:rsid w:val="0033129E"/>
    <w:rsid w:val="0035193E"/>
    <w:rsid w:val="003731B5"/>
    <w:rsid w:val="003B79E5"/>
    <w:rsid w:val="003B7C4F"/>
    <w:rsid w:val="003C0741"/>
    <w:rsid w:val="003C12BC"/>
    <w:rsid w:val="003C6291"/>
    <w:rsid w:val="00400012"/>
    <w:rsid w:val="00410B5D"/>
    <w:rsid w:val="00416450"/>
    <w:rsid w:val="004342B6"/>
    <w:rsid w:val="00451C9A"/>
    <w:rsid w:val="00464B6D"/>
    <w:rsid w:val="00467ABD"/>
    <w:rsid w:val="0047590C"/>
    <w:rsid w:val="00476389"/>
    <w:rsid w:val="00477E1D"/>
    <w:rsid w:val="00485F21"/>
    <w:rsid w:val="00495C37"/>
    <w:rsid w:val="004A609F"/>
    <w:rsid w:val="004B3617"/>
    <w:rsid w:val="004B5E88"/>
    <w:rsid w:val="004B7066"/>
    <w:rsid w:val="004D160F"/>
    <w:rsid w:val="004F5E2C"/>
    <w:rsid w:val="0050060C"/>
    <w:rsid w:val="0054633A"/>
    <w:rsid w:val="00546B76"/>
    <w:rsid w:val="00556C6F"/>
    <w:rsid w:val="00576698"/>
    <w:rsid w:val="005A47D9"/>
    <w:rsid w:val="005A5802"/>
    <w:rsid w:val="005B4EAD"/>
    <w:rsid w:val="005B73EC"/>
    <w:rsid w:val="005B7893"/>
    <w:rsid w:val="005C010D"/>
    <w:rsid w:val="005C6803"/>
    <w:rsid w:val="005C6E40"/>
    <w:rsid w:val="005E2D77"/>
    <w:rsid w:val="005E5F53"/>
    <w:rsid w:val="005E6800"/>
    <w:rsid w:val="00602A8F"/>
    <w:rsid w:val="00611B11"/>
    <w:rsid w:val="00621197"/>
    <w:rsid w:val="00621209"/>
    <w:rsid w:val="00622654"/>
    <w:rsid w:val="00636304"/>
    <w:rsid w:val="00636D3E"/>
    <w:rsid w:val="006407B0"/>
    <w:rsid w:val="00644802"/>
    <w:rsid w:val="006523F0"/>
    <w:rsid w:val="006552C1"/>
    <w:rsid w:val="0066026E"/>
    <w:rsid w:val="0066582E"/>
    <w:rsid w:val="00666286"/>
    <w:rsid w:val="00681AE5"/>
    <w:rsid w:val="00686BAF"/>
    <w:rsid w:val="00693458"/>
    <w:rsid w:val="0069482E"/>
    <w:rsid w:val="00696D97"/>
    <w:rsid w:val="006B59B2"/>
    <w:rsid w:val="006D040A"/>
    <w:rsid w:val="006E0A88"/>
    <w:rsid w:val="006F022C"/>
    <w:rsid w:val="006F4234"/>
    <w:rsid w:val="00702F72"/>
    <w:rsid w:val="0070724E"/>
    <w:rsid w:val="00732297"/>
    <w:rsid w:val="00736E54"/>
    <w:rsid w:val="007422AF"/>
    <w:rsid w:val="00742875"/>
    <w:rsid w:val="00742B39"/>
    <w:rsid w:val="00750D9C"/>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0E"/>
    <w:rsid w:val="00836EA7"/>
    <w:rsid w:val="008548F9"/>
    <w:rsid w:val="008608A3"/>
    <w:rsid w:val="00867D0C"/>
    <w:rsid w:val="00867EE6"/>
    <w:rsid w:val="00870288"/>
    <w:rsid w:val="008736AA"/>
    <w:rsid w:val="00874DCB"/>
    <w:rsid w:val="008779E9"/>
    <w:rsid w:val="00882D9A"/>
    <w:rsid w:val="008854D1"/>
    <w:rsid w:val="00887FED"/>
    <w:rsid w:val="0089215B"/>
    <w:rsid w:val="008A1DFD"/>
    <w:rsid w:val="008B4E1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0E7C"/>
    <w:rsid w:val="00964BCF"/>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20EC"/>
    <w:rsid w:val="00AA5EFF"/>
    <w:rsid w:val="00AB3329"/>
    <w:rsid w:val="00AB377E"/>
    <w:rsid w:val="00AC3DED"/>
    <w:rsid w:val="00AE3BE5"/>
    <w:rsid w:val="00AE503B"/>
    <w:rsid w:val="00AF7EA7"/>
    <w:rsid w:val="00B035CF"/>
    <w:rsid w:val="00B066A8"/>
    <w:rsid w:val="00B073D9"/>
    <w:rsid w:val="00B33EFE"/>
    <w:rsid w:val="00B347E8"/>
    <w:rsid w:val="00B40F25"/>
    <w:rsid w:val="00B45253"/>
    <w:rsid w:val="00B5258F"/>
    <w:rsid w:val="00B5298F"/>
    <w:rsid w:val="00B56562"/>
    <w:rsid w:val="00B62D3A"/>
    <w:rsid w:val="00B63146"/>
    <w:rsid w:val="00B73EE1"/>
    <w:rsid w:val="00B741FA"/>
    <w:rsid w:val="00B75DC0"/>
    <w:rsid w:val="00B767CD"/>
    <w:rsid w:val="00B8272A"/>
    <w:rsid w:val="00B926AE"/>
    <w:rsid w:val="00BA6C0C"/>
    <w:rsid w:val="00BE0990"/>
    <w:rsid w:val="00BF1BBF"/>
    <w:rsid w:val="00BF1C46"/>
    <w:rsid w:val="00BF1FA1"/>
    <w:rsid w:val="00BF7A8D"/>
    <w:rsid w:val="00C002D1"/>
    <w:rsid w:val="00C02910"/>
    <w:rsid w:val="00C07938"/>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372A"/>
    <w:rsid w:val="00D71B72"/>
    <w:rsid w:val="00D84DC5"/>
    <w:rsid w:val="00D9261B"/>
    <w:rsid w:val="00DA1551"/>
    <w:rsid w:val="00DA1B07"/>
    <w:rsid w:val="00DA7EF4"/>
    <w:rsid w:val="00DB1662"/>
    <w:rsid w:val="00DC74CE"/>
    <w:rsid w:val="00DD51DA"/>
    <w:rsid w:val="00DE22C5"/>
    <w:rsid w:val="00DF11C2"/>
    <w:rsid w:val="00E01661"/>
    <w:rsid w:val="00E032D1"/>
    <w:rsid w:val="00E03890"/>
    <w:rsid w:val="00E067E9"/>
    <w:rsid w:val="00E13F99"/>
    <w:rsid w:val="00E14720"/>
    <w:rsid w:val="00E17EC6"/>
    <w:rsid w:val="00E215C8"/>
    <w:rsid w:val="00E3395C"/>
    <w:rsid w:val="00E40C96"/>
    <w:rsid w:val="00E5764D"/>
    <w:rsid w:val="00E630EF"/>
    <w:rsid w:val="00E67F97"/>
    <w:rsid w:val="00E74CBD"/>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F0B"/>
    <w:rsid w:val="00F46777"/>
    <w:rsid w:val="00F54CEB"/>
    <w:rsid w:val="00F63F58"/>
    <w:rsid w:val="00F706F7"/>
    <w:rsid w:val="00F85B11"/>
    <w:rsid w:val="00F924E7"/>
    <w:rsid w:val="00FB488B"/>
    <w:rsid w:val="00FD2C9C"/>
    <w:rsid w:val="00FD39BC"/>
    <w:rsid w:val="00FD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02DC4"/>
    <w:rsid w:val="002A5FB8"/>
    <w:rsid w:val="002D0AA5"/>
    <w:rsid w:val="002E65A0"/>
    <w:rsid w:val="00377F10"/>
    <w:rsid w:val="003803C4"/>
    <w:rsid w:val="003960AC"/>
    <w:rsid w:val="00403243"/>
    <w:rsid w:val="00410F73"/>
    <w:rsid w:val="0041110C"/>
    <w:rsid w:val="00415131"/>
    <w:rsid w:val="00431FA8"/>
    <w:rsid w:val="00435700"/>
    <w:rsid w:val="0043696F"/>
    <w:rsid w:val="0047138E"/>
    <w:rsid w:val="004840A0"/>
    <w:rsid w:val="004B29DF"/>
    <w:rsid w:val="004B69FA"/>
    <w:rsid w:val="004B7A82"/>
    <w:rsid w:val="004E1D05"/>
    <w:rsid w:val="004E54AB"/>
    <w:rsid w:val="00553042"/>
    <w:rsid w:val="005663E0"/>
    <w:rsid w:val="00614732"/>
    <w:rsid w:val="00646FF5"/>
    <w:rsid w:val="0066279F"/>
    <w:rsid w:val="00681EA2"/>
    <w:rsid w:val="00693BFA"/>
    <w:rsid w:val="006D7606"/>
    <w:rsid w:val="006E1C51"/>
    <w:rsid w:val="00710BA2"/>
    <w:rsid w:val="00747655"/>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70A05"/>
    <w:rsid w:val="00DB746D"/>
    <w:rsid w:val="00DD3ECD"/>
    <w:rsid w:val="00DE1DB4"/>
    <w:rsid w:val="00DF4363"/>
    <w:rsid w:val="00E06DF9"/>
    <w:rsid w:val="00E1426D"/>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9F25-110C-469E-A28D-97019A90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Jacqueline Brunson</cp:lastModifiedBy>
  <cp:revision>5</cp:revision>
  <cp:lastPrinted>2015-12-07T16:12:00Z</cp:lastPrinted>
  <dcterms:created xsi:type="dcterms:W3CDTF">2019-02-07T15:21:00Z</dcterms:created>
  <dcterms:modified xsi:type="dcterms:W3CDTF">2019-02-11T20:08:00Z</dcterms:modified>
</cp:coreProperties>
</file>